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45CC" w14:textId="72EF9FBD" w:rsidR="4E33ED20" w:rsidRDefault="4E33ED20" w:rsidP="495167BF">
      <w:pPr>
        <w:spacing w:line="259" w:lineRule="auto"/>
        <w:rPr>
          <w:b/>
          <w:bCs/>
          <w:sz w:val="30"/>
          <w:szCs w:val="30"/>
        </w:rPr>
      </w:pPr>
      <w:r w:rsidRPr="495167BF">
        <w:rPr>
          <w:b/>
          <w:bCs/>
          <w:sz w:val="30"/>
          <w:szCs w:val="30"/>
        </w:rPr>
        <w:t>Meze Audio Appoints Erikson Consumer as Official Distributor in Canada</w:t>
      </w:r>
    </w:p>
    <w:p w14:paraId="6A0B70E4" w14:textId="77777777" w:rsidR="00EE1D27" w:rsidRDefault="00EE1D27" w:rsidP="00EE1D27"/>
    <w:p w14:paraId="0FDC6C66" w14:textId="4E9DD736" w:rsidR="000546F3" w:rsidRDefault="000546F3" w:rsidP="003435F0">
      <w:pPr>
        <w:jc w:val="both"/>
        <w:rPr>
          <w:lang w:val="en-CA"/>
        </w:rPr>
      </w:pPr>
      <w:r>
        <w:rPr>
          <w:lang w:val="en-CA"/>
        </w:rPr>
        <w:t>FOR IMMEDIATE RELEASE</w:t>
      </w:r>
    </w:p>
    <w:p w14:paraId="2FCA1DDF" w14:textId="3D876A04" w:rsidR="00A11221" w:rsidRDefault="00A11221" w:rsidP="00A11221">
      <w:pPr>
        <w:jc w:val="right"/>
        <w:rPr>
          <w:lang w:val="en-CA"/>
        </w:rPr>
      </w:pPr>
      <w:r>
        <w:rPr>
          <w:lang w:val="en-CA"/>
        </w:rPr>
        <w:t>Media contact:</w:t>
      </w:r>
    </w:p>
    <w:p w14:paraId="4A5C6A0B" w14:textId="530BDA5A" w:rsidR="00A11221" w:rsidRPr="00CE3440" w:rsidRDefault="00A11221" w:rsidP="00A11221">
      <w:pPr>
        <w:jc w:val="right"/>
        <w:rPr>
          <w:lang w:val="fr-CA"/>
        </w:rPr>
      </w:pPr>
      <w:r w:rsidRPr="00CE3440">
        <w:rPr>
          <w:lang w:val="fr-CA"/>
        </w:rPr>
        <w:t>Nataliya Potapova</w:t>
      </w:r>
    </w:p>
    <w:p w14:paraId="7851CEF2" w14:textId="6293CE4F" w:rsidR="00A11221" w:rsidRPr="00CE3440" w:rsidRDefault="00A11221" w:rsidP="00A11221">
      <w:pPr>
        <w:jc w:val="right"/>
        <w:rPr>
          <w:lang w:val="fr-CA"/>
        </w:rPr>
      </w:pPr>
      <w:hyperlink r:id="rId11" w:history="1">
        <w:r w:rsidRPr="00CE3440">
          <w:rPr>
            <w:rStyle w:val="Hyperlink"/>
            <w:lang w:val="fr-CA"/>
          </w:rPr>
          <w:t>Nataliya.potapova@eriksonconsumer.com</w:t>
        </w:r>
      </w:hyperlink>
    </w:p>
    <w:p w14:paraId="06C632C2" w14:textId="4F759819" w:rsidR="00A11221" w:rsidRDefault="00A11221" w:rsidP="00A11221">
      <w:pPr>
        <w:jc w:val="right"/>
        <w:rPr>
          <w:lang w:val="en-CA"/>
        </w:rPr>
      </w:pPr>
      <w:r>
        <w:rPr>
          <w:lang w:val="en-CA"/>
        </w:rPr>
        <w:t>Tel: +1 438 801</w:t>
      </w:r>
      <w:r w:rsidR="002D57AA">
        <w:rPr>
          <w:lang w:val="en-CA"/>
        </w:rPr>
        <w:t xml:space="preserve"> 3818</w:t>
      </w:r>
    </w:p>
    <w:p w14:paraId="05E321EC" w14:textId="77777777" w:rsidR="002D57AA" w:rsidRDefault="002D57AA" w:rsidP="00A11221">
      <w:pPr>
        <w:jc w:val="right"/>
        <w:rPr>
          <w:lang w:val="en-CA"/>
        </w:rPr>
      </w:pPr>
    </w:p>
    <w:p w14:paraId="0EA2DE2F" w14:textId="77777777" w:rsidR="002D57AA" w:rsidRPr="000546F3" w:rsidRDefault="002D57AA" w:rsidP="78B5971E">
      <w:pPr>
        <w:jc w:val="right"/>
        <w:rPr>
          <w:b/>
          <w:bCs/>
          <w:lang w:val="en-CA"/>
        </w:rPr>
      </w:pPr>
    </w:p>
    <w:p w14:paraId="0E123BBA" w14:textId="4D0B8859" w:rsidR="00FE1B82" w:rsidRPr="00FE1B82" w:rsidRDefault="7F27DD3D" w:rsidP="00FE1B82">
      <w:pPr>
        <w:jc w:val="both"/>
        <w:rPr>
          <w:rFonts w:ascii="Calibri" w:eastAsia="Calibri" w:hAnsi="Calibri" w:cs="Calibri"/>
          <w:sz w:val="22"/>
          <w:szCs w:val="22"/>
        </w:rPr>
      </w:pPr>
      <w:r w:rsidRPr="495167BF">
        <w:rPr>
          <w:b/>
          <w:bCs/>
          <w:lang w:val="en-CA"/>
        </w:rPr>
        <w:t>April 11</w:t>
      </w:r>
      <w:r w:rsidRPr="495167BF">
        <w:rPr>
          <w:b/>
          <w:bCs/>
          <w:vertAlign w:val="superscript"/>
          <w:lang w:val="en-CA"/>
        </w:rPr>
        <w:t>th</w:t>
      </w:r>
      <w:r w:rsidRPr="495167BF">
        <w:rPr>
          <w:b/>
          <w:bCs/>
          <w:lang w:val="en-CA"/>
        </w:rPr>
        <w:t>, 2025</w:t>
      </w:r>
      <w:r w:rsidR="2B718DA6" w:rsidRPr="495167BF">
        <w:rPr>
          <w:b/>
          <w:bCs/>
          <w:lang w:val="en-CA"/>
        </w:rPr>
        <w:t xml:space="preserve">, </w:t>
      </w:r>
      <w:r w:rsidR="2E98EBD6" w:rsidRPr="495167BF">
        <w:rPr>
          <w:b/>
          <w:bCs/>
          <w:lang w:val="en-CA"/>
        </w:rPr>
        <w:t>BAIE D’URF</w:t>
      </w:r>
      <w:r w:rsidR="2E98EBD6" w:rsidRPr="495167BF">
        <w:rPr>
          <w:rFonts w:eastAsiaTheme="minorEastAsia"/>
          <w:b/>
          <w:bCs/>
          <w:color w:val="040C28"/>
          <w:lang w:val="en-CA"/>
        </w:rPr>
        <w:t>É</w:t>
      </w:r>
      <w:r w:rsidR="39F657FC" w:rsidRPr="495167BF">
        <w:rPr>
          <w:lang w:val="en-CA"/>
        </w:rPr>
        <w:t xml:space="preserve"> –</w:t>
      </w:r>
      <w:r w:rsidR="26C29F31" w:rsidRPr="495167BF">
        <w:rPr>
          <w:rFonts w:ascii="Arial" w:hAnsi="Arial" w:cs="Arial"/>
          <w:sz w:val="22"/>
          <w:szCs w:val="22"/>
          <w:lang w:val="en-CA"/>
        </w:rPr>
        <w:t xml:space="preserve"> </w:t>
      </w:r>
    </w:p>
    <w:p w14:paraId="6C8A00C5" w14:textId="77777777" w:rsidR="00FE1B82" w:rsidRPr="00FE1B82" w:rsidRDefault="00FE1B82" w:rsidP="00FE1B82">
      <w:pPr>
        <w:jc w:val="both"/>
        <w:rPr>
          <w:rFonts w:ascii="Calibri" w:eastAsia="Calibri" w:hAnsi="Calibri" w:cs="Calibri"/>
          <w:sz w:val="22"/>
          <w:szCs w:val="22"/>
        </w:rPr>
      </w:pPr>
    </w:p>
    <w:p w14:paraId="49B30847" w14:textId="74D4354B" w:rsidR="7135BBAC" w:rsidRDefault="7135BBAC" w:rsidP="495167BF">
      <w:pPr>
        <w:jc w:val="both"/>
      </w:pPr>
      <w:r w:rsidRPr="495167BF">
        <w:rPr>
          <w:rFonts w:ascii="Calibri" w:eastAsia="Calibri" w:hAnsi="Calibri" w:cs="Calibri"/>
          <w:sz w:val="22"/>
          <w:szCs w:val="22"/>
        </w:rPr>
        <w:t>Meze Audio, the acclaimed Romanian artisan manufacturer of high-end headphones, is proud to announce a strategic partnership with Erikson Consumer, appointed as the official distributor for the Canadian market effective April 1</w:t>
      </w:r>
      <w:r w:rsidR="7CDB15A6" w:rsidRPr="495167BF">
        <w:rPr>
          <w:rFonts w:ascii="Calibri" w:eastAsia="Calibri" w:hAnsi="Calibri" w:cs="Calibri"/>
          <w:sz w:val="22"/>
          <w:szCs w:val="22"/>
        </w:rPr>
        <w:t>1</w:t>
      </w:r>
      <w:r w:rsidRPr="495167BF">
        <w:rPr>
          <w:rFonts w:ascii="Calibri" w:eastAsia="Calibri" w:hAnsi="Calibri" w:cs="Calibri"/>
          <w:sz w:val="22"/>
          <w:szCs w:val="22"/>
        </w:rPr>
        <w:t>, 2025.</w:t>
      </w:r>
    </w:p>
    <w:p w14:paraId="3C64CDF7" w14:textId="70B6420E" w:rsidR="495167BF" w:rsidRDefault="495167BF" w:rsidP="495167BF">
      <w:pPr>
        <w:jc w:val="both"/>
        <w:rPr>
          <w:rFonts w:ascii="Calibri" w:eastAsia="Calibri" w:hAnsi="Calibri" w:cs="Calibri"/>
          <w:sz w:val="22"/>
          <w:szCs w:val="22"/>
        </w:rPr>
      </w:pPr>
    </w:p>
    <w:p w14:paraId="0D516ACF" w14:textId="682F0906" w:rsidR="7135BBAC" w:rsidRDefault="7135BBAC" w:rsidP="495167BF">
      <w:pPr>
        <w:jc w:val="both"/>
      </w:pPr>
      <w:r w:rsidRPr="495167BF">
        <w:rPr>
          <w:rFonts w:ascii="Calibri" w:eastAsia="Calibri" w:hAnsi="Calibri" w:cs="Calibri"/>
          <w:sz w:val="22"/>
          <w:szCs w:val="22"/>
        </w:rPr>
        <w:t>This exciting collaboration represents a significant step forward for Meze Audio in expanding its global footprint, enhancing the brand's visibility, and making its meticulously crafted audio products even more accessible to Canadian audiophiles.</w:t>
      </w:r>
    </w:p>
    <w:p w14:paraId="7324DAD4" w14:textId="0C9D00F6" w:rsidR="495167BF" w:rsidRDefault="495167BF" w:rsidP="495167BF">
      <w:pPr>
        <w:jc w:val="both"/>
        <w:rPr>
          <w:rFonts w:ascii="Calibri" w:eastAsia="Calibri" w:hAnsi="Calibri" w:cs="Calibri"/>
          <w:sz w:val="22"/>
          <w:szCs w:val="22"/>
        </w:rPr>
      </w:pPr>
    </w:p>
    <w:p w14:paraId="49BF962A" w14:textId="7CE2407B" w:rsidR="7135BBAC" w:rsidRDefault="7135BBAC" w:rsidP="495167BF">
      <w:pPr>
        <w:jc w:val="both"/>
      </w:pPr>
      <w:r w:rsidRPr="495167BF">
        <w:rPr>
          <w:rFonts w:ascii="Calibri" w:eastAsia="Calibri" w:hAnsi="Calibri" w:cs="Calibri"/>
          <w:sz w:val="22"/>
          <w:szCs w:val="22"/>
        </w:rPr>
        <w:t>The decision to transition to Erikson Consumer as a new distribution partner was carefully evaluated, reflecting Meze Audio’s ongoing commitment to providing enhanced service, support, and accessibility to its customers in the long term.</w:t>
      </w:r>
    </w:p>
    <w:p w14:paraId="5FC797FE" w14:textId="16C8D37E" w:rsidR="495167BF" w:rsidRDefault="495167BF" w:rsidP="495167BF">
      <w:pPr>
        <w:jc w:val="both"/>
        <w:rPr>
          <w:rFonts w:ascii="Calibri" w:eastAsia="Calibri" w:hAnsi="Calibri" w:cs="Calibri"/>
          <w:sz w:val="22"/>
          <w:szCs w:val="22"/>
        </w:rPr>
      </w:pPr>
    </w:p>
    <w:p w14:paraId="47F70102" w14:textId="0B780EA3" w:rsidR="7135BBAC" w:rsidRDefault="7135BBAC" w:rsidP="495167BF">
      <w:pPr>
        <w:jc w:val="both"/>
      </w:pPr>
      <w:r w:rsidRPr="495167BF">
        <w:rPr>
          <w:rFonts w:ascii="Calibri" w:eastAsia="Calibri" w:hAnsi="Calibri" w:cs="Calibri"/>
          <w:sz w:val="22"/>
          <w:szCs w:val="22"/>
        </w:rPr>
        <w:t>Known for their industry-leading expertise, exceptional customer support, and dedication to premium audio experiences, Erikson Consumer will now represent Meze Audio’s award</w:t>
      </w:r>
      <w:r w:rsidR="5200A7BF" w:rsidRPr="495167BF">
        <w:rPr>
          <w:rFonts w:ascii="Calibri" w:eastAsia="Calibri" w:hAnsi="Calibri" w:cs="Calibri"/>
          <w:sz w:val="22"/>
          <w:szCs w:val="22"/>
        </w:rPr>
        <w:t>-</w:t>
      </w:r>
      <w:r w:rsidRPr="495167BF">
        <w:rPr>
          <w:rFonts w:ascii="Calibri" w:eastAsia="Calibri" w:hAnsi="Calibri" w:cs="Calibri"/>
          <w:sz w:val="22"/>
          <w:szCs w:val="22"/>
        </w:rPr>
        <w:t>winning product range. The partnership underscores Meze Audio's continuous commitment to excellence, innovation, and customer satisfaction.</w:t>
      </w:r>
    </w:p>
    <w:p w14:paraId="46BD413C" w14:textId="583F33E6" w:rsidR="495167BF" w:rsidRDefault="495167BF" w:rsidP="495167BF">
      <w:pPr>
        <w:jc w:val="both"/>
        <w:rPr>
          <w:rFonts w:ascii="Calibri" w:eastAsia="Calibri" w:hAnsi="Calibri" w:cs="Calibri"/>
          <w:sz w:val="22"/>
          <w:szCs w:val="22"/>
        </w:rPr>
      </w:pPr>
    </w:p>
    <w:p w14:paraId="6C7EB769" w14:textId="1510DED0" w:rsidR="7135BBAC" w:rsidRDefault="7135BBAC" w:rsidP="495167BF">
      <w:pPr>
        <w:jc w:val="both"/>
      </w:pPr>
      <w:r w:rsidRPr="495167BF">
        <w:rPr>
          <w:rFonts w:ascii="Calibri" w:eastAsia="Calibri" w:hAnsi="Calibri" w:cs="Calibri"/>
          <w:sz w:val="22"/>
          <w:szCs w:val="22"/>
        </w:rPr>
        <w:t xml:space="preserve">Adrian </w:t>
      </w:r>
      <w:proofErr w:type="spellStart"/>
      <w:r w:rsidRPr="495167BF">
        <w:rPr>
          <w:rFonts w:ascii="Calibri" w:eastAsia="Calibri" w:hAnsi="Calibri" w:cs="Calibri"/>
          <w:sz w:val="22"/>
          <w:szCs w:val="22"/>
        </w:rPr>
        <w:t>Temian</w:t>
      </w:r>
      <w:proofErr w:type="spellEnd"/>
      <w:r w:rsidRPr="495167BF">
        <w:rPr>
          <w:rFonts w:ascii="Calibri" w:eastAsia="Calibri" w:hAnsi="Calibri" w:cs="Calibri"/>
          <w:sz w:val="22"/>
          <w:szCs w:val="22"/>
        </w:rPr>
        <w:t>, Sales Director at Meze Audio, shares his enthusiasm:</w:t>
      </w:r>
    </w:p>
    <w:p w14:paraId="42D8FCD4" w14:textId="64FFAE0D" w:rsidR="495167BF" w:rsidRDefault="495167BF" w:rsidP="495167BF">
      <w:pPr>
        <w:jc w:val="both"/>
        <w:rPr>
          <w:rFonts w:ascii="Calibri" w:eastAsia="Calibri" w:hAnsi="Calibri" w:cs="Calibri"/>
          <w:sz w:val="22"/>
          <w:szCs w:val="22"/>
        </w:rPr>
      </w:pPr>
    </w:p>
    <w:p w14:paraId="3150BC50" w14:textId="315E2ED6" w:rsidR="7135BBAC" w:rsidRDefault="7135BBAC" w:rsidP="495167BF">
      <w:pPr>
        <w:jc w:val="both"/>
        <w:rPr>
          <w:rFonts w:ascii="Calibri" w:eastAsia="Calibri" w:hAnsi="Calibri" w:cs="Calibri"/>
          <w:i/>
          <w:iCs/>
          <w:sz w:val="22"/>
          <w:szCs w:val="22"/>
        </w:rPr>
      </w:pPr>
      <w:r w:rsidRPr="495167BF">
        <w:rPr>
          <w:rFonts w:ascii="Calibri" w:eastAsia="Calibri" w:hAnsi="Calibri" w:cs="Calibri"/>
          <w:i/>
          <w:iCs/>
          <w:sz w:val="22"/>
          <w:szCs w:val="22"/>
        </w:rPr>
        <w:t>"Expanding our presence in Canada through Erikson Consumer is a milestone for Meze Audio. Their exceptional understanding of the local audio community and market dynamics aligns perfectly with our vision. We are confident that Erikson Consumer will help us foster deeper relationships with Canadian listeners, bringing the distinctive Meze Audio experience closer to audiophiles nationwide."</w:t>
      </w:r>
    </w:p>
    <w:p w14:paraId="07BB81DC" w14:textId="5EA38814" w:rsidR="495167BF" w:rsidRDefault="495167BF" w:rsidP="495167BF">
      <w:pPr>
        <w:jc w:val="both"/>
        <w:rPr>
          <w:rFonts w:ascii="Calibri" w:eastAsia="Calibri" w:hAnsi="Calibri" w:cs="Calibri"/>
          <w:sz w:val="22"/>
          <w:szCs w:val="22"/>
        </w:rPr>
      </w:pPr>
    </w:p>
    <w:p w14:paraId="6B3C031D" w14:textId="4AC4F89F" w:rsidR="08142EA2" w:rsidRDefault="08142EA2" w:rsidP="495167BF">
      <w:pPr>
        <w:jc w:val="both"/>
        <w:rPr>
          <w:rFonts w:ascii="Calibri" w:eastAsia="Calibri" w:hAnsi="Calibri" w:cs="Calibri"/>
          <w:sz w:val="22"/>
          <w:szCs w:val="22"/>
        </w:rPr>
      </w:pPr>
      <w:r w:rsidRPr="495167BF">
        <w:rPr>
          <w:rFonts w:ascii="Calibri" w:eastAsia="Calibri" w:hAnsi="Calibri" w:cs="Calibri"/>
          <w:sz w:val="22"/>
          <w:szCs w:val="22"/>
        </w:rPr>
        <w:t xml:space="preserve">Enzo Morelli, Vice President of the Luxury CI &amp; Custom Install Division at Erikson Consumer, expresses his enthusiasm for the partnership: </w:t>
      </w:r>
    </w:p>
    <w:p w14:paraId="0226C5B0" w14:textId="49501FBE" w:rsidR="495167BF" w:rsidRDefault="495167BF" w:rsidP="495167BF">
      <w:pPr>
        <w:jc w:val="both"/>
        <w:rPr>
          <w:rFonts w:eastAsiaTheme="minorEastAsia"/>
          <w:i/>
          <w:iCs/>
          <w:sz w:val="22"/>
          <w:szCs w:val="22"/>
          <w:lang w:val="en-CA"/>
        </w:rPr>
      </w:pPr>
    </w:p>
    <w:p w14:paraId="55C244E3" w14:textId="53C490A6" w:rsidR="08142EA2" w:rsidRDefault="08142EA2" w:rsidP="495167BF">
      <w:pPr>
        <w:jc w:val="both"/>
        <w:rPr>
          <w:rFonts w:eastAsiaTheme="minorEastAsia"/>
          <w:i/>
          <w:iCs/>
          <w:sz w:val="22"/>
          <w:szCs w:val="22"/>
          <w:lang w:val="en-CA"/>
        </w:rPr>
      </w:pPr>
      <w:r w:rsidRPr="495167BF">
        <w:rPr>
          <w:rFonts w:eastAsiaTheme="minorEastAsia"/>
          <w:i/>
          <w:iCs/>
          <w:sz w:val="22"/>
          <w:szCs w:val="22"/>
          <w:lang w:val="en-CA"/>
        </w:rPr>
        <w:t>"We are honored to be appointed as the new exclusive distributor for Meze in Canada. It is a privilege to work with such a dynamic team at the forefront of headphone design. Their ability to bring beautiful products to market at exceptional value to end users and consistent returns to their supporting dealers is truly remarkable. We look forward to have more Canadians discover the Meze brand and their exciting products."</w:t>
      </w:r>
    </w:p>
    <w:p w14:paraId="11A48519" w14:textId="1A82BA58" w:rsidR="495167BF" w:rsidRDefault="495167BF" w:rsidP="495167BF">
      <w:pPr>
        <w:jc w:val="both"/>
        <w:rPr>
          <w:rFonts w:ascii="Calibri" w:eastAsia="Calibri" w:hAnsi="Calibri" w:cs="Calibri"/>
          <w:sz w:val="22"/>
          <w:szCs w:val="22"/>
        </w:rPr>
      </w:pPr>
    </w:p>
    <w:p w14:paraId="141F7922" w14:textId="25D0D58E" w:rsidR="0011772F" w:rsidRDefault="7135BBAC" w:rsidP="0011772F">
      <w:pPr>
        <w:jc w:val="both"/>
        <w:rPr>
          <w:rFonts w:ascii="Calibri" w:eastAsia="Calibri" w:hAnsi="Calibri" w:cs="Calibri"/>
          <w:sz w:val="22"/>
          <w:szCs w:val="22"/>
        </w:rPr>
      </w:pPr>
      <w:r w:rsidRPr="495167BF">
        <w:rPr>
          <w:rFonts w:ascii="Calibri" w:eastAsia="Calibri" w:hAnsi="Calibri" w:cs="Calibri"/>
          <w:sz w:val="22"/>
          <w:szCs w:val="22"/>
        </w:rPr>
        <w:t>Meze Audio warmly welcomes Erikson Consumer and looks forward to a successful and rewarding partnership in Canada’s thriving audio market.</w:t>
      </w:r>
    </w:p>
    <w:p w14:paraId="5EA8FED6" w14:textId="7AF3A803" w:rsidR="00FB4EB0" w:rsidRPr="0011772F" w:rsidRDefault="0011772F" w:rsidP="0011772F">
      <w:pPr>
        <w:rPr>
          <w:rStyle w:val="Strong"/>
          <w:rFonts w:ascii="Calibri" w:eastAsia="Calibri" w:hAnsi="Calibri" w:cs="Calibri"/>
          <w:b w:val="0"/>
          <w:bCs w:val="0"/>
          <w:sz w:val="22"/>
          <w:szCs w:val="22"/>
        </w:rPr>
      </w:pPr>
      <w:r>
        <w:rPr>
          <w:rFonts w:ascii="Calibri" w:eastAsia="Calibri" w:hAnsi="Calibri" w:cs="Calibri"/>
          <w:sz w:val="22"/>
          <w:szCs w:val="22"/>
        </w:rPr>
        <w:br w:type="page"/>
      </w:r>
      <w:r w:rsidR="00FB4EB0" w:rsidRPr="1FBC3F89">
        <w:rPr>
          <w:rStyle w:val="Strong"/>
          <w:color w:val="000000"/>
          <w:sz w:val="22"/>
          <w:szCs w:val="22"/>
          <w:bdr w:val="none" w:sz="0" w:space="0" w:color="auto" w:frame="1"/>
        </w:rPr>
        <w:t xml:space="preserve">About </w:t>
      </w:r>
      <w:r w:rsidR="7C4B6C06" w:rsidRPr="1FBC3F89">
        <w:rPr>
          <w:rStyle w:val="Strong"/>
          <w:color w:val="000000"/>
          <w:sz w:val="22"/>
          <w:szCs w:val="22"/>
          <w:bdr w:val="none" w:sz="0" w:space="0" w:color="auto" w:frame="1"/>
        </w:rPr>
        <w:t>Meze Audio</w:t>
      </w:r>
    </w:p>
    <w:p w14:paraId="2ED724AB" w14:textId="6D05E01C" w:rsidR="035F447A" w:rsidRDefault="035F447A" w:rsidP="495167BF">
      <w:pPr>
        <w:pStyle w:val="NormalWeb"/>
        <w:shd w:val="clear" w:color="auto" w:fill="FFFFFF" w:themeFill="background1"/>
        <w:spacing w:before="0" w:beforeAutospacing="0" w:after="0" w:afterAutospacing="0" w:line="259" w:lineRule="auto"/>
        <w:ind w:left="-20"/>
        <w:rPr>
          <w:rStyle w:val="Strong"/>
          <w:rFonts w:asciiTheme="minorHAnsi" w:hAnsiTheme="minorHAnsi" w:cstheme="minorBidi"/>
          <w:color w:val="000000" w:themeColor="text1"/>
          <w:sz w:val="22"/>
          <w:szCs w:val="22"/>
        </w:rPr>
      </w:pPr>
    </w:p>
    <w:p w14:paraId="0BF778A2" w14:textId="364392AA" w:rsidR="7C4B6C06" w:rsidRDefault="7C4B6C06" w:rsidP="495167BF">
      <w:pPr>
        <w:shd w:val="clear" w:color="auto" w:fill="FFFFFF" w:themeFill="background1"/>
        <w:ind w:left="-20"/>
        <w:rPr>
          <w:sz w:val="22"/>
          <w:szCs w:val="22"/>
        </w:rPr>
      </w:pPr>
      <w:r w:rsidRPr="495167BF">
        <w:rPr>
          <w:sz w:val="22"/>
          <w:szCs w:val="22"/>
        </w:rPr>
        <w:t xml:space="preserve">Meze Audio is a high-end audio brand founded in 2011 and renowned for its exquisite craftsmanship and commitment to sonic excellence. Blending timeless aesthetics with cutting-edge technology, Meze Audio crafts premium headphones and earphones that refine the listening experience. Each meticulously engineered product reflects a passion for art, comfort and superior sound, bringing musical emotion to audio enthusiasts everywhere. Winner of multiple audiophile industry awards, Meze’s current product range also includes: 99 series headphones (99 Classics, 99 NEO), 109 PRO, 105 AER, </w:t>
      </w:r>
      <w:proofErr w:type="spellStart"/>
      <w:r w:rsidRPr="495167BF">
        <w:rPr>
          <w:sz w:val="22"/>
          <w:szCs w:val="22"/>
        </w:rPr>
        <w:t>Liric</w:t>
      </w:r>
      <w:proofErr w:type="spellEnd"/>
      <w:r w:rsidRPr="495167BF">
        <w:rPr>
          <w:sz w:val="22"/>
          <w:szCs w:val="22"/>
        </w:rPr>
        <w:t xml:space="preserve"> 2nd Gen, Poet, the ALBA in-ear monitor and the two open-back top-of-the-line Isodynamic Hybrid Array headphones, Empyrean II and Elite, as well as an array of high-grade accessories: Manta headphone stand, the Boom-Mic and a selection of PCUHD premium cables.</w:t>
      </w:r>
    </w:p>
    <w:p w14:paraId="2613562E" w14:textId="77777777" w:rsidR="00212FE8" w:rsidRPr="00212FE8" w:rsidRDefault="00212FE8" w:rsidP="003435F0">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sz w:val="22"/>
          <w:szCs w:val="22"/>
          <w:bdr w:val="none" w:sz="0" w:space="0" w:color="auto" w:frame="1"/>
        </w:rPr>
      </w:pPr>
    </w:p>
    <w:p w14:paraId="493031B6" w14:textId="1C114C4E" w:rsidR="00D754A1" w:rsidRDefault="00D754A1" w:rsidP="003435F0">
      <w:pPr>
        <w:pStyle w:val="NormalWeb"/>
        <w:shd w:val="clear" w:color="auto" w:fill="FFFFFF"/>
        <w:spacing w:before="0" w:beforeAutospacing="0" w:after="0" w:afterAutospacing="0"/>
        <w:jc w:val="both"/>
        <w:textAlignment w:val="baseline"/>
        <w:rPr>
          <w:rStyle w:val="Strong"/>
          <w:rFonts w:asciiTheme="minorHAnsi" w:hAnsiTheme="minorHAnsi" w:cstheme="minorHAnsi"/>
          <w:color w:val="000000"/>
          <w:sz w:val="22"/>
          <w:szCs w:val="22"/>
          <w:bdr w:val="none" w:sz="0" w:space="0" w:color="auto" w:frame="1"/>
        </w:rPr>
      </w:pPr>
      <w:r>
        <w:rPr>
          <w:rStyle w:val="Strong"/>
          <w:rFonts w:asciiTheme="minorHAnsi" w:hAnsiTheme="minorHAnsi" w:cstheme="minorHAnsi"/>
          <w:color w:val="000000"/>
          <w:sz w:val="22"/>
          <w:szCs w:val="22"/>
          <w:bdr w:val="none" w:sz="0" w:space="0" w:color="auto" w:frame="1"/>
        </w:rPr>
        <w:t>About Erikson Consumer</w:t>
      </w:r>
    </w:p>
    <w:p w14:paraId="30849EDD" w14:textId="54ABD44F" w:rsidR="00BE3783" w:rsidRPr="00BE3783" w:rsidRDefault="00BE3783" w:rsidP="00BE3783">
      <w:pPr>
        <w:jc w:val="both"/>
        <w:rPr>
          <w:rFonts w:eastAsia="Times New Roman" w:cstheme="minorHAnsi"/>
          <w:color w:val="000000"/>
          <w:sz w:val="22"/>
          <w:szCs w:val="22"/>
        </w:rPr>
      </w:pPr>
      <w:r w:rsidRPr="00BE3783">
        <w:rPr>
          <w:rFonts w:eastAsia="Times New Roman" w:cstheme="minorHAnsi"/>
          <w:color w:val="000000"/>
          <w:sz w:val="22"/>
          <w:szCs w:val="22"/>
        </w:rPr>
        <w:t>Erikson Consumer, an Exertis | JAM business, is one of Canada’s largest independent distributors of audio &amp; electronic solutions with a portfolio fortified by the industry’s most renowned brands of multimedia, luxury audio, home comfort and mobile audio products.</w:t>
      </w:r>
      <w:r>
        <w:rPr>
          <w:rFonts w:eastAsia="Times New Roman" w:cstheme="minorHAnsi"/>
          <w:color w:val="000000"/>
          <w:sz w:val="22"/>
          <w:szCs w:val="22"/>
        </w:rPr>
        <w:t xml:space="preserve"> </w:t>
      </w:r>
      <w:r w:rsidRPr="00BE3783">
        <w:rPr>
          <w:rFonts w:eastAsia="Times New Roman" w:cstheme="minorHAnsi"/>
          <w:color w:val="000000"/>
          <w:sz w:val="22"/>
          <w:szCs w:val="22"/>
        </w:rPr>
        <w:t>Its product selection includes award-winning brands that can be found in all key national and regional chains, furniture/appliance and specialized independents. Erikson Consumer takes pride in offering clients product training from introductory to technical levels, supported by dedicated sales and marketing teams prepared to assist before and after sales, with stock readily available from a state-of-the-art 250,000 square foot warehouse facility.</w:t>
      </w:r>
    </w:p>
    <w:p w14:paraId="0AD10BAE" w14:textId="6ACF586D" w:rsidR="00131328" w:rsidRPr="002A6E94" w:rsidRDefault="00BE3783" w:rsidP="00BE3783">
      <w:pPr>
        <w:jc w:val="both"/>
        <w:rPr>
          <w:rFonts w:eastAsia="Times New Roman" w:cstheme="minorHAnsi"/>
          <w:color w:val="000000"/>
          <w:sz w:val="22"/>
          <w:szCs w:val="22"/>
        </w:rPr>
      </w:pPr>
      <w:r w:rsidRPr="00BE3783">
        <w:rPr>
          <w:rFonts w:eastAsia="Times New Roman" w:cstheme="minorHAnsi"/>
          <w:color w:val="000000"/>
          <w:sz w:val="22"/>
          <w:szCs w:val="22"/>
        </w:rPr>
        <w:t>With over fifty years of experience, Erikson Consumer has grown and diversified, providing the Canadian marketplace with a resourceful, reliable, and innovative distribution network.</w:t>
      </w:r>
    </w:p>
    <w:sectPr w:rsidR="00131328" w:rsidRPr="002A6E94" w:rsidSect="00131328">
      <w:headerReference w:type="default" r:id="rId12"/>
      <w:footerReference w:type="default" r:id="rId13"/>
      <w:pgSz w:w="12240" w:h="15840"/>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47E2" w14:textId="77777777" w:rsidR="009013AB" w:rsidRDefault="009013AB" w:rsidP="00131328">
      <w:r>
        <w:separator/>
      </w:r>
    </w:p>
  </w:endnote>
  <w:endnote w:type="continuationSeparator" w:id="0">
    <w:p w14:paraId="2B5938CD" w14:textId="77777777" w:rsidR="009013AB" w:rsidRDefault="009013AB" w:rsidP="00131328">
      <w:r>
        <w:continuationSeparator/>
      </w:r>
    </w:p>
  </w:endnote>
  <w:endnote w:type="continuationNotice" w:id="1">
    <w:p w14:paraId="1D3ADC10" w14:textId="77777777" w:rsidR="009013AB" w:rsidRDefault="0090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398"/>
      <w:gridCol w:w="2036"/>
    </w:tblGrid>
    <w:tr w:rsidR="00131328" w14:paraId="5F0AAB69" w14:textId="77777777" w:rsidTr="00286C54">
      <w:trPr>
        <w:trHeight w:val="555"/>
      </w:trPr>
      <w:tc>
        <w:tcPr>
          <w:tcW w:w="1706" w:type="dxa"/>
          <w:vAlign w:val="center"/>
        </w:tcPr>
        <w:p w14:paraId="2374507F" w14:textId="0034F1C0" w:rsidR="00131328" w:rsidRPr="00131328" w:rsidRDefault="001B7C2D" w:rsidP="00286C54">
          <w:pPr>
            <w:pStyle w:val="Footer"/>
            <w:jc w:val="center"/>
            <w:rPr>
              <w:sz w:val="14"/>
              <w:szCs w:val="14"/>
            </w:rPr>
          </w:pPr>
          <w:r>
            <w:rPr>
              <w:noProof/>
              <w:sz w:val="14"/>
              <w:szCs w:val="14"/>
            </w:rPr>
            <w:drawing>
              <wp:inline distT="0" distB="0" distL="0" distR="0" wp14:anchorId="0A2B0AA6" wp14:editId="3044491D">
                <wp:extent cx="1079500" cy="19639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9500" cy="196394"/>
                        </a:xfrm>
                        <a:prstGeom prst="rect">
                          <a:avLst/>
                        </a:prstGeom>
                      </pic:spPr>
                    </pic:pic>
                  </a:graphicData>
                </a:graphic>
              </wp:inline>
            </w:drawing>
          </w:r>
        </w:p>
      </w:tc>
      <w:tc>
        <w:tcPr>
          <w:tcW w:w="5807" w:type="dxa"/>
          <w:vAlign w:val="center"/>
        </w:tcPr>
        <w:p w14:paraId="0647422D" w14:textId="77777777" w:rsidR="001E6B45" w:rsidRPr="00412A5D" w:rsidRDefault="001E6B45" w:rsidP="001E6B45">
          <w:pPr>
            <w:pStyle w:val="Footer"/>
            <w:rPr>
              <w:sz w:val="16"/>
              <w:szCs w:val="16"/>
              <w:lang w:val="fr-CA"/>
            </w:rPr>
          </w:pPr>
          <w:r w:rsidRPr="00412A5D">
            <w:rPr>
              <w:sz w:val="16"/>
              <w:szCs w:val="16"/>
              <w:lang w:val="fr-CA"/>
            </w:rPr>
            <w:t xml:space="preserve">21000 </w:t>
          </w:r>
          <w:proofErr w:type="spellStart"/>
          <w:r w:rsidRPr="00412A5D">
            <w:rPr>
              <w:sz w:val="16"/>
              <w:szCs w:val="16"/>
              <w:lang w:val="fr-CA"/>
            </w:rPr>
            <w:t>Trans-Canadienne</w:t>
          </w:r>
          <w:proofErr w:type="spellEnd"/>
          <w:r w:rsidRPr="00412A5D">
            <w:rPr>
              <w:sz w:val="16"/>
              <w:szCs w:val="16"/>
              <w:lang w:val="fr-CA"/>
            </w:rPr>
            <w:t xml:space="preserve">, </w:t>
          </w:r>
          <w:proofErr w:type="spellStart"/>
          <w:r w:rsidRPr="00412A5D">
            <w:rPr>
              <w:sz w:val="16"/>
              <w:szCs w:val="16"/>
              <w:lang w:val="fr-CA"/>
            </w:rPr>
            <w:t>Baie-D’Urfe</w:t>
          </w:r>
          <w:proofErr w:type="spellEnd"/>
          <w:r w:rsidRPr="00412A5D">
            <w:rPr>
              <w:sz w:val="16"/>
              <w:szCs w:val="16"/>
              <w:lang w:val="fr-CA"/>
            </w:rPr>
            <w:t xml:space="preserve">, Québec H9X 4B7 </w:t>
          </w:r>
        </w:p>
        <w:p w14:paraId="4040CD7C" w14:textId="76C25FC2" w:rsidR="00131328" w:rsidRPr="00131328" w:rsidRDefault="001E6B45" w:rsidP="001E6B45">
          <w:pPr>
            <w:pStyle w:val="Footer"/>
            <w:rPr>
              <w:sz w:val="14"/>
              <w:szCs w:val="14"/>
            </w:rPr>
          </w:pPr>
          <w:r w:rsidRPr="00131328">
            <w:rPr>
              <w:sz w:val="16"/>
              <w:szCs w:val="16"/>
            </w:rPr>
            <w:t>T</w:t>
          </w:r>
          <w:r>
            <w:rPr>
              <w:sz w:val="16"/>
              <w:szCs w:val="16"/>
            </w:rPr>
            <w:t>e</w:t>
          </w:r>
          <w:r w:rsidRPr="00131328">
            <w:rPr>
              <w:sz w:val="16"/>
              <w:szCs w:val="16"/>
            </w:rPr>
            <w:t>l.: (</w:t>
          </w:r>
          <w:r>
            <w:rPr>
              <w:sz w:val="16"/>
              <w:szCs w:val="16"/>
            </w:rPr>
            <w:t>514</w:t>
          </w:r>
          <w:r w:rsidRPr="00131328">
            <w:rPr>
              <w:sz w:val="16"/>
              <w:szCs w:val="16"/>
            </w:rPr>
            <w:t>) 4</w:t>
          </w:r>
          <w:r>
            <w:rPr>
              <w:sz w:val="16"/>
              <w:szCs w:val="16"/>
            </w:rPr>
            <w:t>57</w:t>
          </w:r>
          <w:r w:rsidRPr="00131328">
            <w:rPr>
              <w:sz w:val="16"/>
              <w:szCs w:val="16"/>
            </w:rPr>
            <w:t>-2</w:t>
          </w:r>
          <w:r>
            <w:rPr>
              <w:sz w:val="16"/>
              <w:szCs w:val="16"/>
            </w:rPr>
            <w:t>555</w:t>
          </w:r>
          <w:r w:rsidRPr="00131328">
            <w:rPr>
              <w:sz w:val="16"/>
              <w:szCs w:val="16"/>
            </w:rPr>
            <w:t xml:space="preserve"> • </w:t>
          </w:r>
          <w:r>
            <w:rPr>
              <w:sz w:val="16"/>
              <w:szCs w:val="16"/>
            </w:rPr>
            <w:t>Fax</w:t>
          </w:r>
          <w:r w:rsidRPr="00131328">
            <w:rPr>
              <w:sz w:val="16"/>
              <w:szCs w:val="16"/>
            </w:rPr>
            <w:t>: (</w:t>
          </w:r>
          <w:r>
            <w:rPr>
              <w:sz w:val="16"/>
              <w:szCs w:val="16"/>
            </w:rPr>
            <w:t>514</w:t>
          </w:r>
          <w:r w:rsidRPr="00131328">
            <w:rPr>
              <w:sz w:val="16"/>
              <w:szCs w:val="16"/>
            </w:rPr>
            <w:t xml:space="preserve">) </w:t>
          </w:r>
          <w:r>
            <w:rPr>
              <w:sz w:val="16"/>
              <w:szCs w:val="16"/>
            </w:rPr>
            <w:t>457</w:t>
          </w:r>
          <w:r w:rsidRPr="00131328">
            <w:rPr>
              <w:sz w:val="16"/>
              <w:szCs w:val="16"/>
            </w:rPr>
            <w:t>-0</w:t>
          </w:r>
          <w:r>
            <w:rPr>
              <w:sz w:val="16"/>
              <w:szCs w:val="16"/>
            </w:rPr>
            <w:t>055</w:t>
          </w:r>
          <w:r w:rsidRPr="00131328">
            <w:rPr>
              <w:sz w:val="16"/>
              <w:szCs w:val="16"/>
            </w:rPr>
            <w:t xml:space="preserve"> • </w:t>
          </w:r>
          <w:r w:rsidRPr="00131328">
            <w:rPr>
              <w:b/>
              <w:bCs/>
              <w:sz w:val="16"/>
              <w:szCs w:val="16"/>
            </w:rPr>
            <w:t>www.</w:t>
          </w:r>
          <w:r>
            <w:rPr>
              <w:b/>
              <w:bCs/>
              <w:sz w:val="16"/>
              <w:szCs w:val="16"/>
            </w:rPr>
            <w:t>eriksonconsumer</w:t>
          </w:r>
          <w:r w:rsidRPr="00131328">
            <w:rPr>
              <w:b/>
              <w:bCs/>
              <w:sz w:val="16"/>
              <w:szCs w:val="16"/>
            </w:rPr>
            <w:t>.com</w:t>
          </w:r>
        </w:p>
      </w:tc>
      <w:tc>
        <w:tcPr>
          <w:tcW w:w="1842" w:type="dxa"/>
          <w:vAlign w:val="center"/>
        </w:tcPr>
        <w:p w14:paraId="1117F47A" w14:textId="7609F0B2" w:rsidR="00131328" w:rsidRDefault="00C74431" w:rsidP="00131328">
          <w:pPr>
            <w:pStyle w:val="Footer"/>
            <w:jc w:val="right"/>
          </w:pPr>
          <w:r w:rsidRPr="00FB74EF">
            <w:rPr>
              <w:noProof/>
            </w:rPr>
            <w:drawing>
              <wp:inline distT="0" distB="0" distL="0" distR="0" wp14:anchorId="7663D213" wp14:editId="6E7F1504">
                <wp:extent cx="1153164" cy="11966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85719" cy="143801"/>
                        </a:xfrm>
                        <a:prstGeom prst="rect">
                          <a:avLst/>
                        </a:prstGeom>
                      </pic:spPr>
                    </pic:pic>
                  </a:graphicData>
                </a:graphic>
              </wp:inline>
            </w:drawing>
          </w:r>
        </w:p>
      </w:tc>
    </w:tr>
  </w:tbl>
  <w:p w14:paraId="24C88849" w14:textId="2ACECF84" w:rsidR="00131328" w:rsidRDefault="0013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1EA8" w14:textId="77777777" w:rsidR="009013AB" w:rsidRDefault="009013AB" w:rsidP="00131328">
      <w:r>
        <w:separator/>
      </w:r>
    </w:p>
  </w:footnote>
  <w:footnote w:type="continuationSeparator" w:id="0">
    <w:p w14:paraId="00136781" w14:textId="77777777" w:rsidR="009013AB" w:rsidRDefault="009013AB" w:rsidP="00131328">
      <w:r>
        <w:continuationSeparator/>
      </w:r>
    </w:p>
  </w:footnote>
  <w:footnote w:type="continuationNotice" w:id="1">
    <w:p w14:paraId="717BAA8E" w14:textId="77777777" w:rsidR="009013AB" w:rsidRDefault="00901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DDB4" w14:textId="4A35C459" w:rsidR="00131328" w:rsidRDefault="004321B5">
    <w:pPr>
      <w:pStyle w:val="Header"/>
    </w:pPr>
    <w:r>
      <w:rPr>
        <w:noProof/>
      </w:rPr>
      <w:drawing>
        <wp:anchor distT="0" distB="0" distL="114300" distR="114300" simplePos="0" relativeHeight="251658240" behindDoc="0" locked="0" layoutInCell="1" allowOverlap="1" wp14:anchorId="0BBA600E" wp14:editId="5BBEEA0A">
          <wp:simplePos x="0" y="0"/>
          <wp:positionH relativeFrom="column">
            <wp:posOffset>-215900</wp:posOffset>
          </wp:positionH>
          <wp:positionV relativeFrom="paragraph">
            <wp:posOffset>-165735</wp:posOffset>
          </wp:positionV>
          <wp:extent cx="2562225" cy="468099"/>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680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28"/>
    <w:rsid w:val="00013EBA"/>
    <w:rsid w:val="00036877"/>
    <w:rsid w:val="00052A89"/>
    <w:rsid w:val="000546F3"/>
    <w:rsid w:val="000E04E4"/>
    <w:rsid w:val="00104CCE"/>
    <w:rsid w:val="0011772F"/>
    <w:rsid w:val="00131328"/>
    <w:rsid w:val="001403FC"/>
    <w:rsid w:val="0019387C"/>
    <w:rsid w:val="001B6D2F"/>
    <w:rsid w:val="001B7C2D"/>
    <w:rsid w:val="001E42A9"/>
    <w:rsid w:val="001E6B45"/>
    <w:rsid w:val="001F60BE"/>
    <w:rsid w:val="00212FE8"/>
    <w:rsid w:val="0023193A"/>
    <w:rsid w:val="0024770D"/>
    <w:rsid w:val="00262D74"/>
    <w:rsid w:val="00271E26"/>
    <w:rsid w:val="002741F9"/>
    <w:rsid w:val="00281F94"/>
    <w:rsid w:val="00286C54"/>
    <w:rsid w:val="002926F3"/>
    <w:rsid w:val="002A5157"/>
    <w:rsid w:val="002A5B5F"/>
    <w:rsid w:val="002A6E94"/>
    <w:rsid w:val="002D450D"/>
    <w:rsid w:val="002D57AA"/>
    <w:rsid w:val="003229F8"/>
    <w:rsid w:val="00330178"/>
    <w:rsid w:val="00342A43"/>
    <w:rsid w:val="003432CF"/>
    <w:rsid w:val="003435F0"/>
    <w:rsid w:val="003757F8"/>
    <w:rsid w:val="003B1BD4"/>
    <w:rsid w:val="003C460A"/>
    <w:rsid w:val="003F6127"/>
    <w:rsid w:val="00401B83"/>
    <w:rsid w:val="00404BDF"/>
    <w:rsid w:val="004160BB"/>
    <w:rsid w:val="004321B5"/>
    <w:rsid w:val="00445241"/>
    <w:rsid w:val="00445D51"/>
    <w:rsid w:val="0045039A"/>
    <w:rsid w:val="004B5780"/>
    <w:rsid w:val="004F3974"/>
    <w:rsid w:val="0050234E"/>
    <w:rsid w:val="005059CD"/>
    <w:rsid w:val="00555558"/>
    <w:rsid w:val="00566337"/>
    <w:rsid w:val="005B3DEA"/>
    <w:rsid w:val="005B71BA"/>
    <w:rsid w:val="005F7A76"/>
    <w:rsid w:val="0062004A"/>
    <w:rsid w:val="006251DD"/>
    <w:rsid w:val="006377D5"/>
    <w:rsid w:val="00677CC1"/>
    <w:rsid w:val="0069382A"/>
    <w:rsid w:val="00693DE6"/>
    <w:rsid w:val="00694D1A"/>
    <w:rsid w:val="00712BBD"/>
    <w:rsid w:val="0071502B"/>
    <w:rsid w:val="007150AC"/>
    <w:rsid w:val="00717886"/>
    <w:rsid w:val="0072399D"/>
    <w:rsid w:val="00726E25"/>
    <w:rsid w:val="00727D79"/>
    <w:rsid w:val="00733BBC"/>
    <w:rsid w:val="007807AE"/>
    <w:rsid w:val="007A786E"/>
    <w:rsid w:val="007C27B6"/>
    <w:rsid w:val="007D27AD"/>
    <w:rsid w:val="007D7310"/>
    <w:rsid w:val="007F5564"/>
    <w:rsid w:val="008060CF"/>
    <w:rsid w:val="008362CE"/>
    <w:rsid w:val="008370D9"/>
    <w:rsid w:val="00837453"/>
    <w:rsid w:val="00861510"/>
    <w:rsid w:val="00882154"/>
    <w:rsid w:val="0088267F"/>
    <w:rsid w:val="00884166"/>
    <w:rsid w:val="00894492"/>
    <w:rsid w:val="008955FE"/>
    <w:rsid w:val="008B1BB9"/>
    <w:rsid w:val="008B1D9A"/>
    <w:rsid w:val="008C637B"/>
    <w:rsid w:val="008F57DC"/>
    <w:rsid w:val="009013AB"/>
    <w:rsid w:val="009020DD"/>
    <w:rsid w:val="009502A1"/>
    <w:rsid w:val="0097229E"/>
    <w:rsid w:val="0097464A"/>
    <w:rsid w:val="00975C3C"/>
    <w:rsid w:val="009A208E"/>
    <w:rsid w:val="009A7CDF"/>
    <w:rsid w:val="009B5266"/>
    <w:rsid w:val="009D6D6D"/>
    <w:rsid w:val="009E6BE0"/>
    <w:rsid w:val="009FEAEC"/>
    <w:rsid w:val="00A11221"/>
    <w:rsid w:val="00A17801"/>
    <w:rsid w:val="00A34314"/>
    <w:rsid w:val="00AB0CED"/>
    <w:rsid w:val="00AB6B15"/>
    <w:rsid w:val="00B0711F"/>
    <w:rsid w:val="00B2602A"/>
    <w:rsid w:val="00B44EE3"/>
    <w:rsid w:val="00B51839"/>
    <w:rsid w:val="00B56F56"/>
    <w:rsid w:val="00B60447"/>
    <w:rsid w:val="00B7042E"/>
    <w:rsid w:val="00B92A1F"/>
    <w:rsid w:val="00BA67E6"/>
    <w:rsid w:val="00BE3783"/>
    <w:rsid w:val="00BE3BB4"/>
    <w:rsid w:val="00C36590"/>
    <w:rsid w:val="00C50DBD"/>
    <w:rsid w:val="00C623CC"/>
    <w:rsid w:val="00C74431"/>
    <w:rsid w:val="00C931C8"/>
    <w:rsid w:val="00CB0FBE"/>
    <w:rsid w:val="00CC12AF"/>
    <w:rsid w:val="00CD3267"/>
    <w:rsid w:val="00CD6034"/>
    <w:rsid w:val="00CE3440"/>
    <w:rsid w:val="00CE4F0F"/>
    <w:rsid w:val="00CF570F"/>
    <w:rsid w:val="00D5136C"/>
    <w:rsid w:val="00D55048"/>
    <w:rsid w:val="00D57E98"/>
    <w:rsid w:val="00D73E49"/>
    <w:rsid w:val="00D747F0"/>
    <w:rsid w:val="00D754A1"/>
    <w:rsid w:val="00DA58AC"/>
    <w:rsid w:val="00DC0A53"/>
    <w:rsid w:val="00DD063D"/>
    <w:rsid w:val="00E066E3"/>
    <w:rsid w:val="00E260E5"/>
    <w:rsid w:val="00E34832"/>
    <w:rsid w:val="00E85342"/>
    <w:rsid w:val="00EC31B9"/>
    <w:rsid w:val="00EE1D27"/>
    <w:rsid w:val="00EE5FC4"/>
    <w:rsid w:val="00EF451F"/>
    <w:rsid w:val="00EF57A3"/>
    <w:rsid w:val="00F42DE5"/>
    <w:rsid w:val="00F51B76"/>
    <w:rsid w:val="00F709FF"/>
    <w:rsid w:val="00FB4EB0"/>
    <w:rsid w:val="00FB55ED"/>
    <w:rsid w:val="00FC0BC5"/>
    <w:rsid w:val="00FE1B82"/>
    <w:rsid w:val="02100F1E"/>
    <w:rsid w:val="032A2E88"/>
    <w:rsid w:val="032FC47F"/>
    <w:rsid w:val="0350EF36"/>
    <w:rsid w:val="035F447A"/>
    <w:rsid w:val="0444B229"/>
    <w:rsid w:val="0498EED9"/>
    <w:rsid w:val="0522E32C"/>
    <w:rsid w:val="053C1621"/>
    <w:rsid w:val="05B93F87"/>
    <w:rsid w:val="0620DEA6"/>
    <w:rsid w:val="06338D22"/>
    <w:rsid w:val="076D2BE1"/>
    <w:rsid w:val="07D192C6"/>
    <w:rsid w:val="08142EA2"/>
    <w:rsid w:val="08246059"/>
    <w:rsid w:val="08947242"/>
    <w:rsid w:val="089E5806"/>
    <w:rsid w:val="08D7C20D"/>
    <w:rsid w:val="093CF15F"/>
    <w:rsid w:val="0955CE7B"/>
    <w:rsid w:val="099E684F"/>
    <w:rsid w:val="0B329F1E"/>
    <w:rsid w:val="0BFD778D"/>
    <w:rsid w:val="0CAD7281"/>
    <w:rsid w:val="0CF10DAC"/>
    <w:rsid w:val="0DC099C3"/>
    <w:rsid w:val="0EAB8FB7"/>
    <w:rsid w:val="0EAC2063"/>
    <w:rsid w:val="0F9D38C2"/>
    <w:rsid w:val="10151437"/>
    <w:rsid w:val="102F723E"/>
    <w:rsid w:val="113A0894"/>
    <w:rsid w:val="11CE9623"/>
    <w:rsid w:val="121A5B95"/>
    <w:rsid w:val="122C11EF"/>
    <w:rsid w:val="1238413C"/>
    <w:rsid w:val="12975D59"/>
    <w:rsid w:val="12A5DD35"/>
    <w:rsid w:val="13483FD8"/>
    <w:rsid w:val="13C4B0FC"/>
    <w:rsid w:val="145B724F"/>
    <w:rsid w:val="145BC40D"/>
    <w:rsid w:val="14B88466"/>
    <w:rsid w:val="1587F089"/>
    <w:rsid w:val="167CE866"/>
    <w:rsid w:val="167FE09A"/>
    <w:rsid w:val="1783E79B"/>
    <w:rsid w:val="18C09658"/>
    <w:rsid w:val="19151EB9"/>
    <w:rsid w:val="19B707DC"/>
    <w:rsid w:val="19EB77BF"/>
    <w:rsid w:val="1A1799A6"/>
    <w:rsid w:val="1A2E1942"/>
    <w:rsid w:val="1AB0EF1A"/>
    <w:rsid w:val="1B3A2960"/>
    <w:rsid w:val="1BD1BEA2"/>
    <w:rsid w:val="1C849EC7"/>
    <w:rsid w:val="1CB9E08A"/>
    <w:rsid w:val="1D406271"/>
    <w:rsid w:val="1DA3DCA8"/>
    <w:rsid w:val="1DB7593E"/>
    <w:rsid w:val="1DE88FDC"/>
    <w:rsid w:val="1E34857C"/>
    <w:rsid w:val="1ED46549"/>
    <w:rsid w:val="1FBC3F89"/>
    <w:rsid w:val="1FFCADA2"/>
    <w:rsid w:val="200D9A83"/>
    <w:rsid w:val="20278110"/>
    <w:rsid w:val="2095A10C"/>
    <w:rsid w:val="2150BA51"/>
    <w:rsid w:val="225C6B1E"/>
    <w:rsid w:val="22BC00FF"/>
    <w:rsid w:val="2339EBC6"/>
    <w:rsid w:val="235263B8"/>
    <w:rsid w:val="23C353BB"/>
    <w:rsid w:val="240D7265"/>
    <w:rsid w:val="24469689"/>
    <w:rsid w:val="24494246"/>
    <w:rsid w:val="24E05189"/>
    <w:rsid w:val="257E2482"/>
    <w:rsid w:val="263328E4"/>
    <w:rsid w:val="26C29F31"/>
    <w:rsid w:val="27451327"/>
    <w:rsid w:val="27BC973E"/>
    <w:rsid w:val="2969AD0E"/>
    <w:rsid w:val="29741FB2"/>
    <w:rsid w:val="29CCB8F5"/>
    <w:rsid w:val="29F40ACA"/>
    <w:rsid w:val="2A509469"/>
    <w:rsid w:val="2A6A4454"/>
    <w:rsid w:val="2AB5D80D"/>
    <w:rsid w:val="2AD90CFE"/>
    <w:rsid w:val="2B563664"/>
    <w:rsid w:val="2B718DA6"/>
    <w:rsid w:val="2CB58BBC"/>
    <w:rsid w:val="2CECDBBB"/>
    <w:rsid w:val="2D12602B"/>
    <w:rsid w:val="2D36BD81"/>
    <w:rsid w:val="2DED78CF"/>
    <w:rsid w:val="2E0A4EF5"/>
    <w:rsid w:val="2E98EBD6"/>
    <w:rsid w:val="2ED14BE2"/>
    <w:rsid w:val="2F41A1CF"/>
    <w:rsid w:val="2FCD112F"/>
    <w:rsid w:val="3017ED81"/>
    <w:rsid w:val="30B8E69C"/>
    <w:rsid w:val="318A67F7"/>
    <w:rsid w:val="31FF1CAF"/>
    <w:rsid w:val="330055AC"/>
    <w:rsid w:val="334A1718"/>
    <w:rsid w:val="339AED10"/>
    <w:rsid w:val="33CF9A10"/>
    <w:rsid w:val="33EED043"/>
    <w:rsid w:val="346950D1"/>
    <w:rsid w:val="34D123D7"/>
    <w:rsid w:val="34E40546"/>
    <w:rsid w:val="3510F259"/>
    <w:rsid w:val="351C45BD"/>
    <w:rsid w:val="36DA7B58"/>
    <w:rsid w:val="371B4DFF"/>
    <w:rsid w:val="375BC008"/>
    <w:rsid w:val="3881849E"/>
    <w:rsid w:val="390F13AF"/>
    <w:rsid w:val="39F657FC"/>
    <w:rsid w:val="3A4E5DEB"/>
    <w:rsid w:val="3AA97AF2"/>
    <w:rsid w:val="3C94B3EB"/>
    <w:rsid w:val="3D80C6C1"/>
    <w:rsid w:val="3DC8A68F"/>
    <w:rsid w:val="3EC18394"/>
    <w:rsid w:val="3FBAC925"/>
    <w:rsid w:val="4043AC65"/>
    <w:rsid w:val="40815D9E"/>
    <w:rsid w:val="4097244D"/>
    <w:rsid w:val="40984EBA"/>
    <w:rsid w:val="417D44B0"/>
    <w:rsid w:val="41BF0D92"/>
    <w:rsid w:val="41FB05BA"/>
    <w:rsid w:val="428CAEC1"/>
    <w:rsid w:val="429B647A"/>
    <w:rsid w:val="435A327A"/>
    <w:rsid w:val="4378842E"/>
    <w:rsid w:val="440501C2"/>
    <w:rsid w:val="449A1B6C"/>
    <w:rsid w:val="44B13B57"/>
    <w:rsid w:val="44BA5F48"/>
    <w:rsid w:val="453BA664"/>
    <w:rsid w:val="45FBB7F5"/>
    <w:rsid w:val="4671B9C6"/>
    <w:rsid w:val="4684CA77"/>
    <w:rsid w:val="46DFF08C"/>
    <w:rsid w:val="47050BDE"/>
    <w:rsid w:val="4794FA73"/>
    <w:rsid w:val="487D171B"/>
    <w:rsid w:val="48C846AF"/>
    <w:rsid w:val="48FF87AD"/>
    <w:rsid w:val="494D8E2E"/>
    <w:rsid w:val="495167BF"/>
    <w:rsid w:val="495215B4"/>
    <w:rsid w:val="49883E01"/>
    <w:rsid w:val="49B2B85C"/>
    <w:rsid w:val="49D234BD"/>
    <w:rsid w:val="4A36EA7E"/>
    <w:rsid w:val="4A4777CB"/>
    <w:rsid w:val="4A565207"/>
    <w:rsid w:val="4A5CECE4"/>
    <w:rsid w:val="4B04BCE9"/>
    <w:rsid w:val="4C0DC1E0"/>
    <w:rsid w:val="4E33ED20"/>
    <w:rsid w:val="4E3A7B3C"/>
    <w:rsid w:val="4E555DCF"/>
    <w:rsid w:val="4F0E7170"/>
    <w:rsid w:val="4FEDE480"/>
    <w:rsid w:val="5027464D"/>
    <w:rsid w:val="507E590B"/>
    <w:rsid w:val="50882900"/>
    <w:rsid w:val="50C1FB5B"/>
    <w:rsid w:val="515AD610"/>
    <w:rsid w:val="517378A9"/>
    <w:rsid w:val="518CFE91"/>
    <w:rsid w:val="51ED49E8"/>
    <w:rsid w:val="5200A7BF"/>
    <w:rsid w:val="52209188"/>
    <w:rsid w:val="525B0BB8"/>
    <w:rsid w:val="52B53601"/>
    <w:rsid w:val="5321ABB5"/>
    <w:rsid w:val="53BDE753"/>
    <w:rsid w:val="53BFC9C2"/>
    <w:rsid w:val="53D06132"/>
    <w:rsid w:val="540E1995"/>
    <w:rsid w:val="552FBE68"/>
    <w:rsid w:val="5675F9AF"/>
    <w:rsid w:val="56D59183"/>
    <w:rsid w:val="5733CFFA"/>
    <w:rsid w:val="58427BC3"/>
    <w:rsid w:val="58608938"/>
    <w:rsid w:val="58B4659C"/>
    <w:rsid w:val="58BDDA87"/>
    <w:rsid w:val="58E18AB8"/>
    <w:rsid w:val="594DD86C"/>
    <w:rsid w:val="5A3EFB26"/>
    <w:rsid w:val="5C2AD1BA"/>
    <w:rsid w:val="5C9BA648"/>
    <w:rsid w:val="5CC6A0F4"/>
    <w:rsid w:val="5D7BBAB5"/>
    <w:rsid w:val="5E718F62"/>
    <w:rsid w:val="5E87A8EB"/>
    <w:rsid w:val="5E9CA268"/>
    <w:rsid w:val="5EB8ADB3"/>
    <w:rsid w:val="5F025430"/>
    <w:rsid w:val="5F4E46C2"/>
    <w:rsid w:val="5F645881"/>
    <w:rsid w:val="5FDD4DEA"/>
    <w:rsid w:val="60A64F24"/>
    <w:rsid w:val="60F8421C"/>
    <w:rsid w:val="61A4AB5A"/>
    <w:rsid w:val="61C7ABE4"/>
    <w:rsid w:val="62383ABC"/>
    <w:rsid w:val="624A0D0B"/>
    <w:rsid w:val="62A6ABCE"/>
    <w:rsid w:val="62D34751"/>
    <w:rsid w:val="62ED55C7"/>
    <w:rsid w:val="632CD43A"/>
    <w:rsid w:val="63BF1CBE"/>
    <w:rsid w:val="64D2A0F3"/>
    <w:rsid w:val="64E2B0A3"/>
    <w:rsid w:val="658899F8"/>
    <w:rsid w:val="660AE813"/>
    <w:rsid w:val="66CC168E"/>
    <w:rsid w:val="67A024B1"/>
    <w:rsid w:val="685B8DC8"/>
    <w:rsid w:val="69DC55A7"/>
    <w:rsid w:val="6A3EC698"/>
    <w:rsid w:val="6A47A5A4"/>
    <w:rsid w:val="6AE15E7C"/>
    <w:rsid w:val="6B40F45D"/>
    <w:rsid w:val="6C199AD2"/>
    <w:rsid w:val="6C99799C"/>
    <w:rsid w:val="6D67AEA2"/>
    <w:rsid w:val="6DA44BFE"/>
    <w:rsid w:val="6E7186B2"/>
    <w:rsid w:val="6EF80268"/>
    <w:rsid w:val="6F1A0B91"/>
    <w:rsid w:val="6FBD5D04"/>
    <w:rsid w:val="7024911A"/>
    <w:rsid w:val="70418A9C"/>
    <w:rsid w:val="7135BBAC"/>
    <w:rsid w:val="74B1F739"/>
    <w:rsid w:val="74FBD362"/>
    <w:rsid w:val="7504CBFF"/>
    <w:rsid w:val="75B09EEA"/>
    <w:rsid w:val="75C23E40"/>
    <w:rsid w:val="75EB65EC"/>
    <w:rsid w:val="766099DE"/>
    <w:rsid w:val="76F94EE4"/>
    <w:rsid w:val="78736572"/>
    <w:rsid w:val="78B53B70"/>
    <w:rsid w:val="78B5971E"/>
    <w:rsid w:val="7990E492"/>
    <w:rsid w:val="79CFFDE5"/>
    <w:rsid w:val="7A395487"/>
    <w:rsid w:val="7A417CA1"/>
    <w:rsid w:val="7A4FB5BB"/>
    <w:rsid w:val="7ABC170C"/>
    <w:rsid w:val="7B553481"/>
    <w:rsid w:val="7B80FEC8"/>
    <w:rsid w:val="7BDCAFE7"/>
    <w:rsid w:val="7C4B6C06"/>
    <w:rsid w:val="7CA473FD"/>
    <w:rsid w:val="7CDB15A6"/>
    <w:rsid w:val="7CEC46F4"/>
    <w:rsid w:val="7CF8AE15"/>
    <w:rsid w:val="7D47CBC6"/>
    <w:rsid w:val="7E6CBBC7"/>
    <w:rsid w:val="7ED5A75E"/>
    <w:rsid w:val="7F27DD3D"/>
    <w:rsid w:val="7FF6D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9D23"/>
  <w14:defaultImageDpi w14:val="32767"/>
  <w15:chartTrackingRefBased/>
  <w15:docId w15:val="{BAC37B89-2160-459B-83E9-AFF4760E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28"/>
    <w:pPr>
      <w:tabs>
        <w:tab w:val="center" w:pos="4680"/>
        <w:tab w:val="right" w:pos="9360"/>
      </w:tabs>
    </w:pPr>
  </w:style>
  <w:style w:type="character" w:customStyle="1" w:styleId="HeaderChar">
    <w:name w:val="Header Char"/>
    <w:basedOn w:val="DefaultParagraphFont"/>
    <w:link w:val="Header"/>
    <w:uiPriority w:val="99"/>
    <w:rsid w:val="00131328"/>
  </w:style>
  <w:style w:type="paragraph" w:styleId="Footer">
    <w:name w:val="footer"/>
    <w:basedOn w:val="Normal"/>
    <w:link w:val="FooterChar"/>
    <w:uiPriority w:val="99"/>
    <w:unhideWhenUsed/>
    <w:rsid w:val="00131328"/>
    <w:pPr>
      <w:tabs>
        <w:tab w:val="center" w:pos="4680"/>
        <w:tab w:val="right" w:pos="9360"/>
      </w:tabs>
    </w:pPr>
  </w:style>
  <w:style w:type="character" w:customStyle="1" w:styleId="FooterChar">
    <w:name w:val="Footer Char"/>
    <w:basedOn w:val="DefaultParagraphFont"/>
    <w:link w:val="Footer"/>
    <w:uiPriority w:val="99"/>
    <w:rsid w:val="00131328"/>
  </w:style>
  <w:style w:type="table" w:styleId="TableGrid">
    <w:name w:val="Table Grid"/>
    <w:basedOn w:val="TableNormal"/>
    <w:uiPriority w:val="39"/>
    <w:rsid w:val="0013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D27"/>
    <w:rPr>
      <w:color w:val="0563C1" w:themeColor="hyperlink"/>
      <w:u w:val="single"/>
    </w:rPr>
  </w:style>
  <w:style w:type="paragraph" w:styleId="NormalWeb">
    <w:name w:val="Normal (Web)"/>
    <w:basedOn w:val="Normal"/>
    <w:uiPriority w:val="99"/>
    <w:unhideWhenUsed/>
    <w:rsid w:val="00EE1D2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1D27"/>
    <w:rPr>
      <w:b/>
      <w:bCs/>
    </w:rPr>
  </w:style>
  <w:style w:type="paragraph" w:customStyle="1" w:styleId="paragraph">
    <w:name w:val="paragraph"/>
    <w:basedOn w:val="Normal"/>
    <w:rsid w:val="005059C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059CD"/>
  </w:style>
  <w:style w:type="character" w:customStyle="1" w:styleId="eop">
    <w:name w:val="eop"/>
    <w:basedOn w:val="DefaultParagraphFont"/>
    <w:rsid w:val="005059CD"/>
  </w:style>
  <w:style w:type="character" w:styleId="UnresolvedMention">
    <w:name w:val="Unresolved Mention"/>
    <w:basedOn w:val="DefaultParagraphFont"/>
    <w:uiPriority w:val="99"/>
    <w:rsid w:val="0034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2212">
      <w:bodyDiv w:val="1"/>
      <w:marLeft w:val="0"/>
      <w:marRight w:val="0"/>
      <w:marTop w:val="0"/>
      <w:marBottom w:val="0"/>
      <w:divBdr>
        <w:top w:val="none" w:sz="0" w:space="0" w:color="auto"/>
        <w:left w:val="none" w:sz="0" w:space="0" w:color="auto"/>
        <w:bottom w:val="none" w:sz="0" w:space="0" w:color="auto"/>
        <w:right w:val="none" w:sz="0" w:space="0" w:color="auto"/>
      </w:divBdr>
    </w:div>
    <w:div w:id="444738973">
      <w:bodyDiv w:val="1"/>
      <w:marLeft w:val="0"/>
      <w:marRight w:val="0"/>
      <w:marTop w:val="0"/>
      <w:marBottom w:val="0"/>
      <w:divBdr>
        <w:top w:val="none" w:sz="0" w:space="0" w:color="auto"/>
        <w:left w:val="none" w:sz="0" w:space="0" w:color="auto"/>
        <w:bottom w:val="none" w:sz="0" w:space="0" w:color="auto"/>
        <w:right w:val="none" w:sz="0" w:space="0" w:color="auto"/>
      </w:divBdr>
      <w:divsChild>
        <w:div w:id="778767249">
          <w:marLeft w:val="0"/>
          <w:marRight w:val="0"/>
          <w:marTop w:val="0"/>
          <w:marBottom w:val="0"/>
          <w:divBdr>
            <w:top w:val="none" w:sz="0" w:space="0" w:color="auto"/>
            <w:left w:val="none" w:sz="0" w:space="0" w:color="auto"/>
            <w:bottom w:val="none" w:sz="0" w:space="0" w:color="auto"/>
            <w:right w:val="none" w:sz="0" w:space="0" w:color="auto"/>
          </w:divBdr>
        </w:div>
        <w:div w:id="1250507367">
          <w:marLeft w:val="0"/>
          <w:marRight w:val="0"/>
          <w:marTop w:val="0"/>
          <w:marBottom w:val="0"/>
          <w:divBdr>
            <w:top w:val="none" w:sz="0" w:space="0" w:color="auto"/>
            <w:left w:val="none" w:sz="0" w:space="0" w:color="auto"/>
            <w:bottom w:val="none" w:sz="0" w:space="0" w:color="auto"/>
            <w:right w:val="none" w:sz="0" w:space="0" w:color="auto"/>
          </w:divBdr>
        </w:div>
      </w:divsChild>
    </w:div>
    <w:div w:id="700280686">
      <w:bodyDiv w:val="1"/>
      <w:marLeft w:val="0"/>
      <w:marRight w:val="0"/>
      <w:marTop w:val="0"/>
      <w:marBottom w:val="0"/>
      <w:divBdr>
        <w:top w:val="none" w:sz="0" w:space="0" w:color="auto"/>
        <w:left w:val="none" w:sz="0" w:space="0" w:color="auto"/>
        <w:bottom w:val="none" w:sz="0" w:space="0" w:color="auto"/>
        <w:right w:val="none" w:sz="0" w:space="0" w:color="auto"/>
      </w:divBdr>
    </w:div>
    <w:div w:id="822089845">
      <w:bodyDiv w:val="1"/>
      <w:marLeft w:val="0"/>
      <w:marRight w:val="0"/>
      <w:marTop w:val="0"/>
      <w:marBottom w:val="0"/>
      <w:divBdr>
        <w:top w:val="none" w:sz="0" w:space="0" w:color="auto"/>
        <w:left w:val="none" w:sz="0" w:space="0" w:color="auto"/>
        <w:bottom w:val="none" w:sz="0" w:space="0" w:color="auto"/>
        <w:right w:val="none" w:sz="0" w:space="0" w:color="auto"/>
      </w:divBdr>
    </w:div>
    <w:div w:id="855078145">
      <w:bodyDiv w:val="1"/>
      <w:marLeft w:val="0"/>
      <w:marRight w:val="0"/>
      <w:marTop w:val="0"/>
      <w:marBottom w:val="0"/>
      <w:divBdr>
        <w:top w:val="none" w:sz="0" w:space="0" w:color="auto"/>
        <w:left w:val="none" w:sz="0" w:space="0" w:color="auto"/>
        <w:bottom w:val="none" w:sz="0" w:space="0" w:color="auto"/>
        <w:right w:val="none" w:sz="0" w:space="0" w:color="auto"/>
      </w:divBdr>
    </w:div>
    <w:div w:id="1327709586">
      <w:bodyDiv w:val="1"/>
      <w:marLeft w:val="0"/>
      <w:marRight w:val="0"/>
      <w:marTop w:val="0"/>
      <w:marBottom w:val="0"/>
      <w:divBdr>
        <w:top w:val="none" w:sz="0" w:space="0" w:color="auto"/>
        <w:left w:val="none" w:sz="0" w:space="0" w:color="auto"/>
        <w:bottom w:val="none" w:sz="0" w:space="0" w:color="auto"/>
        <w:right w:val="none" w:sz="0" w:space="0" w:color="auto"/>
      </w:divBdr>
    </w:div>
    <w:div w:id="13434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ya.potapova@eriksonconsum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984af99-04e8-49ac-a951-fa8aadf4e774" xsi:nil="true"/>
    <lcf76f155ced4ddcb4097134ff3c332f xmlns="3dbb7c20-ef21-46a5-ae4e-a4208721ad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61B7B6E088840A74C4661868FFA77" ma:contentTypeVersion="18" ma:contentTypeDescription="Create a new document." ma:contentTypeScope="" ma:versionID="e542f7ad04dcc2ed5bc342c58297ce71">
  <xsd:schema xmlns:xsd="http://www.w3.org/2001/XMLSchema" xmlns:xs="http://www.w3.org/2001/XMLSchema" xmlns:p="http://schemas.microsoft.com/office/2006/metadata/properties" xmlns:ns2="8984af99-04e8-49ac-a951-fa8aadf4e774" xmlns:ns3="3dbb7c20-ef21-46a5-ae4e-a4208721ad92" targetNamespace="http://schemas.microsoft.com/office/2006/metadata/properties" ma:root="true" ma:fieldsID="19b69421bf9f17c6ed23e5accc4a9945" ns2:_="" ns3:_="">
    <xsd:import namespace="8984af99-04e8-49ac-a951-fa8aadf4e774"/>
    <xsd:import namespace="3dbb7c20-ef21-46a5-ae4e-a4208721ad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af99-04e8-49ac-a951-fa8aadf4e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8d51166-e5ab-4096-aafc-cde2b7a0d633}" ma:internalName="TaxCatchAll" ma:showField="CatchAllData" ma:web="8984af99-04e8-49ac-a951-fa8aadf4e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b7c20-ef21-46a5-ae4e-a4208721ad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6ba612-13d2-4d53-ba18-073a557cf7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8DB7C-3051-D44C-9B75-EC0D7F2B2084}">
  <ds:schemaRefs>
    <ds:schemaRef ds:uri="http://schemas.openxmlformats.org/officeDocument/2006/bibliography"/>
  </ds:schemaRefs>
</ds:datastoreItem>
</file>

<file path=customXml/itemProps2.xml><?xml version="1.0" encoding="utf-8"?>
<ds:datastoreItem xmlns:ds="http://schemas.openxmlformats.org/officeDocument/2006/customXml" ds:itemID="{CCC57F1D-E941-4C13-992B-DD78A9F8ADAB}">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3dbb7c20-ef21-46a5-ae4e-a4208721ad92"/>
    <ds:schemaRef ds:uri="8984af99-04e8-49ac-a951-fa8aadf4e774"/>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21B3BC5-5623-474E-B672-557E00E3C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af99-04e8-49ac-a951-fa8aadf4e774"/>
    <ds:schemaRef ds:uri="3dbb7c20-ef21-46a5-ae4e-a4208721a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1EE4-E63F-479E-B641-F79CA9702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3643</Characters>
  <Application>Microsoft Office Word</Application>
  <DocSecurity>4</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Goulbourne</dc:creator>
  <cp:keywords/>
  <dc:description/>
  <cp:lastModifiedBy>Yara Mansour</cp:lastModifiedBy>
  <cp:revision>132</cp:revision>
  <dcterms:created xsi:type="dcterms:W3CDTF">2023-07-10T15:45:00Z</dcterms:created>
  <dcterms:modified xsi:type="dcterms:W3CDTF">2025-04-11T16:11:00Z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0x01010008061B7B6E088840A74C4661868FFA77</vt:lpwstr>
  </property>
  <property fmtid="{D5CDD505-2E9C-101B-9397-08002B2CF9AE}" pid="3" name="MediaServiceImageTags">
    <vt:lpwstr/>
  </property>
</Properties>
</file>